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bCs/>
          <w:i w:val="0"/>
          <w:sz w:val="22"/>
          <w:szCs w:val="22"/>
        </w:rPr>
        <w:t>कार्यालय रिटर्निंग अधिकारी, ग्राम पंचायत ....................   पंचायत समिति ....................   ज़िला ....................</w:t>
      </w:r>
    </w:p>
    <w:p>
      <w:pPr>
        <w:pBdr>
          <w:bottom w:val="single" w:sz="12" w:space="4" w:color="000000"/>
        </w:pBdr>
        <w:spacing w:after="80"/>
        <w:jc w:val="center"/>
      </w:pPr>
      <w:r>
        <w:rPr>
          <w:b w:val="0"/>
          <w:i w:val="0"/>
          <w:sz w:val="19"/>
          <w:szCs w:val="19"/>
        </w:rPr>
        <w:t>पंचायती राज संस्थाओं के आम चुनाव 2026: सरपंच एवं वार्ड पंच</w:t>
      </w:r>
    </w:p>
    <w:p>
      <w:pPr>
        <w:spacing w:after="0"/>
        <w:jc w:val="center"/>
      </w:pPr>
      <w:r>
        <w:rPr>
          <w:b/>
          <w:bCs/>
          <w:i w:val="0"/>
          <w:sz w:val="28"/>
          <w:szCs w:val="28"/>
        </w:rPr>
        <w:t>सूचनाएँ चस्पा करने की चेकलिस्ट और समय सारणी</w:t>
      </w:r>
    </w:p>
    <w:p>
      <w:pPr>
        <w:spacing w:after="0"/>
        <w:jc w:val="center"/>
      </w:pPr>
      <w:r>
        <w:rPr>
          <w:b w:val="0"/>
          <w:i w:val="0"/>
          <w:sz w:val="19"/>
          <w:szCs w:val="19"/>
        </w:rPr>
        <w:t>रिटर्निंग अधिकारी, बालोतरा ज़िला: पंच, सरपंच और उप-सरपंच का चुनाव, तीसरा और चौथा चरण</w:t>
      </w:r>
    </w:p>
    <w:p>
      <w:pPr>
        <w:spacing w:after="80"/>
        <w:jc w:val="center"/>
      </w:pPr>
      <w:r>
        <w:rPr>
          <w:b w:val="0"/>
          <w:i/>
          <w:sz w:val="17"/>
          <w:szCs w:val="17"/>
        </w:rPr>
        <w:t>सुझाई गई मॉडल कार्यालय शीट; आयोग का निर्धारित प्ररूप नहीं।</w:t>
      </w:r>
    </w:p>
    <w:p>
      <w:pPr>
        <w:spacing w:after="80"/>
        <w:jc w:val="center"/>
      </w:pPr>
      <w:r>
        <w:rPr>
          <w:b/>
          <w:bCs/>
          <w:i w:val="0"/>
          <w:sz w:val="17"/>
          <w:szCs w:val="17"/>
        </w:rPr>
        <w:t>राज्य निर्वाचन आयोग का दस्तावेज़ नहीं  ·  स्वतंत्र, अनौपचारिक संकलन  ·  आयोग के मूल आदेश और मार्गदर्शिका ही अंतिम</w:t>
      </w:r>
      <w:r>
        <w:rPr>
          <w:b w:val="0"/>
          <w:i w:val="0"/>
          <w:sz w:val="17"/>
          <w:szCs w:val="17"/>
        </w:rPr>
        <w:t xml:space="preserve">  ·  संकलन और ताज़ा फ़ाइल: </w:t>
      </w:r>
      <w:hyperlink r:id="rId10">
        <w:r>
          <w:rPr>
            <w:b/>
            <w:bCs/>
            <w:i w:val="0"/>
            <w:color w:val="1F4E9E"/>
            <w:sz w:val="17"/>
            <w:szCs w:val="17"/>
            <w:u w:val="single"/>
          </w:rPr>
          <w:t>mockpoll.com</w:t>
        </w:r>
      </w:hyperlink>
    </w:p>
    <w:p>
      <w:pPr>
        <w:spacing w:after="80"/>
      </w:pPr>
      <w:r>
        <w:rPr>
          <w:b w:val="0"/>
          <w:i w:val="0"/>
          <w:sz w:val="17"/>
          <w:szCs w:val="17"/>
        </w:rPr>
        <w:t xml:space="preserve">चुनाव कार्यक्रम की तय तारीख़ पर लगनी है: ज़िला निर्वाचन अधिकारी की लोक सूचना (नियम 23 सपठित नियम 56), तीसरा चरण 19.10.2026, चौथा चरण 31.10.2026; पंचायत के सूचना पट्ट पर, और पंचायत के हर वार्ड में एक सहज दृश्य जगह पर (आयोग का आदेश क्रमांक </w:t>
      </w:r>
      <w:hyperlink r:id="rId11">
        <w:r>
          <w:rPr>
            <w:b w:val="0"/>
            <w:i w:val="0"/>
            <w:color w:val="1F4E9E"/>
            <w:sz w:val="17"/>
            <w:szCs w:val="17"/>
            <w:u w:val="single"/>
          </w:rPr>
          <w:t>एफ.7(1)(3)पंचा/रानिआ/2014-15/6251</w:t>
        </w:r>
      </w:hyperlink>
      <w:r>
        <w:rPr>
          <w:b w:val="0"/>
          <w:i w:val="0"/>
          <w:sz w:val="17"/>
          <w:szCs w:val="17"/>
        </w:rPr>
        <w:t>, दिनांक 26.12.2019, बिन्दु 6)। ग्राम पंचायत पहुँचते ही देख लीजिए कि लगी है (सुझाव)।</w:t>
      </w:r>
    </w:p>
    <w:tbl>
      <w:tblPr>
        <w:tblStyle w:val="TableGrid"/>
        <w:tblW w:type="auto" w:w="0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rPr>
          <w:cantSplit/>
          <w:tblHeader/>
        </w:trPr>
        <w:tc>
          <w:tcPr>
            <w:tcW w:type="dxa" w:w="454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18"/>
                <w:szCs w:val="18"/>
              </w:rPr>
              <w:t>क्र.</w:t>
            </w:r>
          </w:p>
        </w:tc>
        <w:tc>
          <w:tcPr>
            <w:tcW w:type="dxa" w:w="2835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18"/>
                <w:szCs w:val="18"/>
              </w:rPr>
              <w:t>सूचना</w:t>
            </w:r>
          </w:p>
        </w:tc>
        <w:tc>
          <w:tcPr>
            <w:tcW w:type="dxa" w:w="4706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18"/>
                <w:szCs w:val="18"/>
              </w:rPr>
              <w:t>कहाँ लगाएँ</w:t>
            </w:r>
          </w:p>
        </w:tc>
        <w:tc>
          <w:tcPr>
            <w:tcW w:type="dxa" w:w="1134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18"/>
                <w:szCs w:val="18"/>
              </w:rPr>
              <w:t>तीसरा चरण</w:t>
            </w:r>
          </w:p>
        </w:tc>
        <w:tc>
          <w:tcPr>
            <w:tcW w:type="dxa" w:w="1134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18"/>
                <w:szCs w:val="18"/>
              </w:rPr>
              <w:t>चौथा चरण</w:t>
            </w:r>
          </w:p>
        </w:tc>
        <w:tc>
          <w:tcPr>
            <w:tcW w:type="dxa" w:w="1871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18"/>
                <w:szCs w:val="18"/>
              </w:rPr>
              <w:t>समय</w:t>
            </w:r>
          </w:p>
        </w:tc>
        <w:tc>
          <w:tcPr>
            <w:tcW w:type="dxa" w:w="1871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18"/>
                <w:szCs w:val="18"/>
              </w:rPr>
              <w:t>आधार</w:t>
            </w:r>
          </w:p>
        </w:tc>
        <w:tc>
          <w:tcPr>
            <w:tcW w:type="dxa" w:w="1134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18"/>
                <w:szCs w:val="18"/>
              </w:rPr>
              <w:t>लगाया: समय और हस्ताक्षर</w:t>
            </w:r>
          </w:p>
        </w:tc>
      </w:tr>
      <w:tr>
        <w:trPr>
          <w:cantSplit/>
          <w:trHeight w:val="567" w:hRule="atLeast"/>
        </w:trPr>
        <w:tc>
          <w:tcPr>
            <w:tcW w:type="dxa" w:w="45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1</w:t>
            </w:r>
          </w:p>
        </w:tc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मतदान केन्द्र किन भवनों में हैं: नियम 30(3) की सूचना (रिटर्निंग अधिकारी बनाकर प्रकाशित करेंगे), और उसके छपे लेबल</w:t>
            </w:r>
          </w:p>
        </w:tc>
        <w:tc>
          <w:tcPr>
            <w:tcW w:type="dxa" w:w="4706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पंचायत कार्यालय के नोटिस बोर्ड पर; पंचायत कार्यालय न हो, तो मतदान केन्द्र के भवन पर। छपे लेबल: पंचायत कार्यालय की जगह या मतदान केन्द्र पर चिपकाइए। छपा नोटिस (परिशिष्ट-33) सामग्री में आता है: हर मतदान बूथ के लिए 1, और पंचायत कार्यालय पर लगाने को 1 अतिरिक्त।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मतदान से कुछ दिन पहले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मतदान से कुछ दिन पहले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छपे लेबल: ग्राम पंचायत पहुँचते ही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 xml:space="preserve">मार्गदर्शिका, </w:t>
            </w:r>
            <w:hyperlink r:id="rId12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3</w:t>
              </w:r>
            </w:hyperlink>
            <w:r>
              <w:rPr>
                <w:b w:val="0"/>
                <w:i w:val="0"/>
                <w:sz w:val="18"/>
                <w:szCs w:val="18"/>
              </w:rPr>
              <w:t xml:space="preserve">, बिन्दु 7; </w:t>
            </w:r>
            <w:hyperlink r:id="rId13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7</w:t>
              </w:r>
            </w:hyperlink>
            <w:r>
              <w:rPr>
                <w:b w:val="0"/>
                <w:i w:val="0"/>
                <w:sz w:val="18"/>
                <w:szCs w:val="18"/>
              </w:rPr>
              <w:t>, अध्याय-3, बिन्दु 4, 4(i); परिशिष्ट-7, क्र. 9 (</w:t>
            </w:r>
            <w:hyperlink r:id="rId14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93</w:t>
              </w:r>
            </w:hyperlink>
            <w:r>
              <w:rPr>
                <w:b w:val="0"/>
                <w:i w:val="0"/>
                <w:sz w:val="18"/>
                <w:szCs w:val="18"/>
              </w:rPr>
              <w:t>); परिशिष्ट-33 (</w:t>
            </w:r>
            <w:hyperlink r:id="rId15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139</w:t>
              </w:r>
            </w:hyperlink>
            <w:r>
              <w:rPr>
                <w:b w:val="0"/>
                <w:i w:val="0"/>
                <w:sz w:val="18"/>
                <w:szCs w:val="18"/>
              </w:rPr>
              <w:t>)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45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2</w:t>
            </w:r>
          </w:p>
        </w:tc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उपाबन्ध-I-B (परिशिष्ट 6-D), सिर्फ़ सरपंच पद के अभ्यर्थियों का; सबकी जानकारी के लिए</w:t>
            </w:r>
          </w:p>
        </w:tc>
        <w:tc>
          <w:tcPr>
            <w:tcW w:type="dxa" w:w="4706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नोटिस बोर्ड पर एक प्रति।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04.11.2026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बुधवार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15.11.2026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रविवार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नाम निर्देशन पत्र के साथ मिलते ही (सुझाव)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 xml:space="preserve">मार्गदर्शिका, </w:t>
            </w:r>
            <w:hyperlink r:id="rId16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33</w:t>
              </w:r>
            </w:hyperlink>
            <w:r>
              <w:rPr>
                <w:b w:val="0"/>
                <w:i w:val="0"/>
                <w:sz w:val="18"/>
                <w:szCs w:val="18"/>
              </w:rPr>
              <w:t>, बिन्दु 7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45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3</w:t>
            </w:r>
          </w:p>
        </w:tc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नाम वापसी की हर सूचना</w:t>
            </w:r>
          </w:p>
        </w:tc>
        <w:tc>
          <w:tcPr>
            <w:tcW w:type="dxa" w:w="4706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एक प्रति पंचायत कार्यालय के नोटिस बोर्ड पर; पंचायत कार्यालय न हो, तो ग्राम पंचायत मुख्यालय पर किसी प्रमुख जगह।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04.11.2026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बुधवार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15.11.2026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रविवार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सूचना मिलते ही, जितनी जल्दी हो सके (नाम वापसी दोपहर 2:00 बजे तक)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 xml:space="preserve">मार्गदर्शिका, </w:t>
            </w:r>
            <w:hyperlink r:id="rId17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36</w:t>
              </w:r>
            </w:hyperlink>
            <w:r>
              <w:rPr>
                <w:b w:val="0"/>
                <w:i w:val="0"/>
                <w:sz w:val="18"/>
                <w:szCs w:val="18"/>
              </w:rPr>
              <w:t xml:space="preserve">, बिन्दु 13(v); नियम 28(4); </w:t>
            </w:r>
            <w:hyperlink r:id="rId18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कार्यक्रम 9836</w:t>
              </w:r>
            </w:hyperlink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45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4</w:t>
            </w:r>
          </w:p>
        </w:tc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चुनाव लड़ने वाले अभ्यर्थियों की सूची, प्ररूप-5: सरपंच की, और हर वार्ड के पंच की अलग; नाम हिन्दी वर्णमाला के क्रम में, और प्रतीक भी उसी क्रम में</w:t>
            </w:r>
          </w:p>
        </w:tc>
        <w:tc>
          <w:tcPr>
            <w:tcW w:type="dxa" w:w="4706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वार्ड में किसी सहज दृश्य जगह पर: सरपंच की सूची हर वार्ड में 1, पंच की सूची उसी वार्ड में 1; पंचायत कार्यालय पर 1; हर अभ्यर्थी को 1।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पूरी पंचायत में सब निर्विरोध चुने जाएँ, तो सिर्फ़ 2 प्रतियाँ: एक पंचायत कार्यालय पर, दूसरी ऑफ़िस कॉपी लिफ़ाफ़े में बंद।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04.11.2026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बुधवार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15.11.2026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रविवार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दोपहर 2:00 बजे के तुरंत बाद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 xml:space="preserve">मार्गदर्शिका, </w:t>
            </w:r>
            <w:hyperlink r:id="rId17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36</w:t>
              </w:r>
            </w:hyperlink>
            <w:r>
              <w:rPr>
                <w:b w:val="0"/>
                <w:i w:val="0"/>
                <w:sz w:val="18"/>
                <w:szCs w:val="18"/>
              </w:rPr>
              <w:t xml:space="preserve">, बिन्दु 15; </w:t>
            </w:r>
            <w:hyperlink r:id="rId19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37</w:t>
              </w:r>
            </w:hyperlink>
            <w:r>
              <w:rPr>
                <w:b w:val="0"/>
                <w:i w:val="0"/>
                <w:sz w:val="18"/>
                <w:szCs w:val="18"/>
              </w:rPr>
              <w:t xml:space="preserve">, बिन्दु 16; नियम 29(3); </w:t>
            </w:r>
            <w:hyperlink r:id="rId18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कार्यक्रम 9836</w:t>
              </w:r>
            </w:hyperlink>
            <w:r>
              <w:rPr>
                <w:b w:val="0"/>
                <w:i w:val="0"/>
                <w:sz w:val="18"/>
                <w:szCs w:val="18"/>
              </w:rPr>
              <w:t xml:space="preserve">; </w:t>
            </w:r>
            <w:hyperlink r:id="rId20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आदेश 9809</w:t>
              </w:r>
            </w:hyperlink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45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5</w:t>
            </w:r>
          </w:p>
        </w:tc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उप-सरपंच की बैठक का नोटिस (परिशिष्ट-29; छपे फ़ॉर्म ज़िला निर्वाचन अधिकारी से), बैठक का समय (सुबह 10:00 बजे) और स्थान लिखकर</w:t>
            </w:r>
          </w:p>
        </w:tc>
        <w:tc>
          <w:tcPr>
            <w:tcW w:type="dxa" w:w="4706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हर चुने हुए पंच और सरपंच को, चाहे वे मौजूद हों या नहीं: ख़ुद तामील कीजिए; न मिलें, तो उनके घर पर चिपकाइए। और पंचायत कार्यालय के नोटिस बोर्ड पर; पंचायत कार्यालय न हो या बैठक कहीं और हो, तो किसी सहज दृश्य जगह पर। जो सरपंच और पंच वहाँ मौजूद हों, उन्हें बता भी दीजिए।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06.11.2026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शुक्रवार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17.11.2026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मंगलवार</w:t>
            </w:r>
          </w:p>
        </w:tc>
        <w:tc>
          <w:tcPr>
            <w:tcW w:type="dxa" w:w="1871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  <w:t>सुबह 9:00 बजे से पहले (</w:t>
            </w:r>
            <w:hyperlink r:id="rId21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पत्र 20.10.2026</w:t>
              </w:r>
            </w:hyperlink>
            <w:r>
              <w:rPr>
                <w:b w:val="0"/>
                <w:i w:val="0"/>
                <w:sz w:val="18"/>
                <w:szCs w:val="18"/>
              </w:rPr>
              <w:t>); नियम: मतदान से कम से कम 2 घंटे पहले</w:t>
            </w:r>
          </w:p>
        </w:tc>
        <w:tc>
          <w:tcPr>
            <w:tcW w:type="dxa" w:w="1871"/>
          </w:tcPr>
          <w:p>
            <w:pPr>
              <w:spacing w:after="20"/>
            </w:pPr>
            <w:hyperlink r:id="rId21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पत्र 20.10.2026</w:t>
              </w:r>
            </w:hyperlink>
            <w:r>
              <w:rPr>
                <w:b w:val="0"/>
                <w:i w:val="0"/>
                <w:sz w:val="18"/>
                <w:szCs w:val="18"/>
              </w:rPr>
              <w:t xml:space="preserve">; मार्गदर्शिका, </w:t>
            </w:r>
            <w:hyperlink r:id="rId22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पृष्ठ 42</w:t>
              </w:r>
            </w:hyperlink>
            <w:r>
              <w:rPr>
                <w:b w:val="0"/>
                <w:i w:val="0"/>
                <w:sz w:val="18"/>
                <w:szCs w:val="18"/>
              </w:rPr>
              <w:t xml:space="preserve">, अध्याय-7, बिन्दु 4; </w:t>
            </w:r>
            <w:hyperlink r:id="rId23">
              <w:r>
                <w:rPr>
                  <w:b w:val="0"/>
                  <w:i w:val="0"/>
                  <w:color w:val="1F4E9E"/>
                  <w:sz w:val="18"/>
                  <w:szCs w:val="18"/>
                  <w:u w:val="single"/>
                </w:rPr>
                <w:t>नियम 65(2)</w:t>
              </w:r>
            </w:hyperlink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 w:val="0"/>
                <w:i w:val="0"/>
                <w:sz w:val="18"/>
                <w:szCs w:val="18"/>
              </w:rPr>
            </w:r>
          </w:p>
        </w:tc>
      </w:tr>
    </w:tbl>
    <w:p>
      <w:pPr>
        <w:spacing w:line="269" w:lineRule="auto" w:after="20"/>
        <w:ind w:left="255" w:hanging="255"/>
      </w:pPr>
      <w:r>
        <w:rPr>
          <w:b w:val="0"/>
          <w:i w:val="0"/>
          <w:sz w:val="15"/>
          <w:szCs w:val="15"/>
        </w:rPr>
        <w:t>•</w:t>
        <w:tab/>
        <w:t xml:space="preserve">परिणाम (प्ररूप-7, परिशिष्ट-10): हस्ताक्षर की हुई प्रति इन पाँच जगह भेजिए: आयुक्त, पंचायतीराज विभाग, शासन सचिवालय, जयपुर; ज़िला निर्वाचन अधिकारी (पंचायत); नव-निर्वाचित सरपंच; पंचायत कार्यालय (यदि कोई हो); पंचायत समिति कार्यालय (मार्गदर्शिका, </w:t>
      </w:r>
      <w:hyperlink r:id="rId24">
        <w:r>
          <w:rPr>
            <w:b w:val="0"/>
            <w:i w:val="0"/>
            <w:color w:val="1F4E9E"/>
            <w:sz w:val="15"/>
            <w:szCs w:val="15"/>
            <w:u w:val="single"/>
          </w:rPr>
          <w:t>पृष्ठ 39</w:t>
        </w:r>
      </w:hyperlink>
      <w:r>
        <w:rPr>
          <w:b w:val="0"/>
          <w:i w:val="0"/>
          <w:sz w:val="15"/>
          <w:szCs w:val="15"/>
        </w:rPr>
        <w:t>, बिन्दु 19)।</w:t>
      </w:r>
    </w:p>
    <w:p>
      <w:pPr>
        <w:spacing w:line="269" w:lineRule="auto" w:after="20"/>
        <w:ind w:left="255" w:hanging="255"/>
      </w:pPr>
      <w:r>
        <w:rPr>
          <w:b w:val="0"/>
          <w:i w:val="0"/>
          <w:sz w:val="15"/>
          <w:szCs w:val="15"/>
        </w:rPr>
        <w:t>•</w:t>
        <w:tab/>
        <w:t xml:space="preserve">तारीख़ें: तीसरा चरण आयोग के पत्र क्रमांक एफ.7(1)(1)/पंचा/रानिआ/2024/10090, दिनांक 06.10.2026 से; चौथा चरण </w:t>
      </w:r>
      <w:hyperlink r:id="rId18">
        <w:r>
          <w:rPr>
            <w:b w:val="0"/>
            <w:i w:val="0"/>
            <w:color w:val="1F4E9E"/>
            <w:sz w:val="15"/>
            <w:szCs w:val="15"/>
            <w:u w:val="single"/>
          </w:rPr>
          <w:t>कार्यक्रम 9836</w:t>
        </w:r>
      </w:hyperlink>
      <w:r>
        <w:rPr>
          <w:b w:val="0"/>
          <w:i w:val="0"/>
          <w:sz w:val="15"/>
          <w:szCs w:val="15"/>
        </w:rPr>
        <w:t xml:space="preserve"> से; उप-सरपंच </w:t>
      </w:r>
      <w:hyperlink r:id="rId21">
        <w:r>
          <w:rPr>
            <w:b w:val="0"/>
            <w:i w:val="0"/>
            <w:color w:val="1F4E9E"/>
            <w:sz w:val="15"/>
            <w:szCs w:val="15"/>
            <w:u w:val="single"/>
          </w:rPr>
          <w:t>पत्र 20.10.2026</w:t>
        </w:r>
      </w:hyperlink>
      <w:r>
        <w:rPr>
          <w:b w:val="0"/>
          <w:i w:val="0"/>
          <w:sz w:val="15"/>
          <w:szCs w:val="15"/>
        </w:rPr>
        <w:t xml:space="preserve"> से। </w:t>
      </w:r>
      <w:hyperlink r:id="rId18">
        <w:r>
          <w:rPr>
            <w:b w:val="0"/>
            <w:i w:val="0"/>
            <w:color w:val="1F4E9E"/>
            <w:sz w:val="15"/>
            <w:szCs w:val="15"/>
            <w:u w:val="single"/>
          </w:rPr>
          <w:t>कार्यक्रम 9836</w:t>
        </w:r>
      </w:hyperlink>
      <w:r>
        <w:rPr>
          <w:b w:val="0"/>
          <w:i w:val="0"/>
          <w:sz w:val="15"/>
          <w:szCs w:val="15"/>
        </w:rPr>
        <w:t xml:space="preserve"> = आयोग का चुनाव कार्यक्रम, क्रमांक एफ.7(1)(1)/पंचा/रानिआ/2024/9836-44, दिनांक 03.10.2026। </w:t>
      </w:r>
      <w:hyperlink r:id="rId21">
        <w:r>
          <w:rPr>
            <w:b w:val="0"/>
            <w:i w:val="0"/>
            <w:color w:val="1F4E9E"/>
            <w:sz w:val="15"/>
            <w:szCs w:val="15"/>
            <w:u w:val="single"/>
          </w:rPr>
          <w:t>पत्र 20.10.2026</w:t>
        </w:r>
      </w:hyperlink>
      <w:r>
        <w:rPr>
          <w:b w:val="0"/>
          <w:i w:val="0"/>
          <w:sz w:val="15"/>
          <w:szCs w:val="15"/>
        </w:rPr>
        <w:t xml:space="preserve"> = आयोग का पत्र क्रमांक एफ. 7(1)(1)/पंचा/रानिआ/2024/स्पे. 1, दिनांक 20.10.2026। नियम = राजस्थान पंचायती राज (निर्वाचन) नियम, 1994। मार्गदर्शिका = मतपेटी वाली मार्गदर्शिका (पृष्ठ = छपा पृष्ठ नंबर)।</w:t>
      </w:r>
    </w:p>
    <w:sectPr w:rsidR="00FC693F" w:rsidRPr="0006063C" w:rsidSect="00034616">
      <w:footerReference w:type="default" r:id="rId9"/>
      <w:pgSz w:w="16838" w:h="11906" w:orient="landscape"/>
      <w:pgMar w:top="567" w:right="850" w:bottom="567" w:left="850" w:header="720" w:footer="340" w:gutter="0"/>
      <w:cols w:space="720" w:num="1" w:sep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000000"/>
      </w:pBdr>
      <w:tabs>
        <w:tab w:pos="15137" w:val="right"/>
      </w:tabs>
    </w:pPr>
    <w:r>
      <w:rPr>
        <w:b/>
        <w:bCs/>
        <w:i w:val="0"/>
        <w:sz w:val="16"/>
        <w:szCs w:val="16"/>
      </w:rPr>
      <w:t>चस्पा सूची</w:t>
    </w:r>
    <w:r>
      <w:rPr>
        <w:b w:val="0"/>
        <w:i w:val="0"/>
        <w:sz w:val="16"/>
        <w:szCs w:val="16"/>
      </w:rPr>
      <w:tab/>
      <w:t xml:space="preserve">सरपंच एवं वार्ड पंच का चुनाव, 2026  ·  रिटर्निंग अधिकारी का कार्यालय  ·  </w:t>
    </w:r>
    <w:hyperlink r:id="rId1">
      <w:r>
        <w:rPr>
          <w:b w:val="0"/>
          <w:i w:val="0"/>
          <w:color w:val="1F4E9E"/>
          <w:sz w:val="16"/>
          <w:szCs w:val="16"/>
          <w:u w:val="single"/>
        </w:rPr>
        <w:t>mockpoll.com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Nirmala UI" w:hAnsi="Nirmala UI" w:cs="Nirmala UI" w:eastAsia="Nirmala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ockpoll.com" TargetMode="External"/><Relationship Id="rId11" Type="http://schemas.openxmlformats.org/officeDocument/2006/relationships/hyperlink" Target="https://mockpoll.com/panchayat/rajasthan/2026/orders/cmp-6251.pdf" TargetMode="External"/><Relationship Id="rId12" Type="http://schemas.openxmlformats.org/officeDocument/2006/relationships/hyperlink" Target="https://mockpoll.com/panchayat/rajasthan/2026/hl/v.html?f=sources/mgm-2026.pdf&amp;p=7" TargetMode="External"/><Relationship Id="rId13" Type="http://schemas.openxmlformats.org/officeDocument/2006/relationships/hyperlink" Target="https://mockpoll.com/panchayat/rajasthan/2026/hl/v.html?f=sources/mgm-2026.pdf&amp;p=11" TargetMode="External"/><Relationship Id="rId14" Type="http://schemas.openxmlformats.org/officeDocument/2006/relationships/hyperlink" Target="https://mockpoll.com/panchayat/rajasthan/2026/hl/v.html?f=sources/mgm-2026.pdf&amp;p=97" TargetMode="External"/><Relationship Id="rId15" Type="http://schemas.openxmlformats.org/officeDocument/2006/relationships/hyperlink" Target="https://mockpoll.com/panchayat/rajasthan/2026/hl/v.html?f=sources/mgm-2026.pdf&amp;p=143" TargetMode="External"/><Relationship Id="rId16" Type="http://schemas.openxmlformats.org/officeDocument/2006/relationships/hyperlink" Target="https://mockpoll.com/panchayat/rajasthan/2026/hl/v.html?f=sources/mgm-2026.pdf&amp;p=37" TargetMode="External"/><Relationship Id="rId17" Type="http://schemas.openxmlformats.org/officeDocument/2006/relationships/hyperlink" Target="https://mockpoll.com/panchayat/rajasthan/2026/hl/v.html?f=sources/mgm-2026.pdf&amp;p=40" TargetMode="External"/><Relationship Id="rId18" Type="http://schemas.openxmlformats.org/officeDocument/2006/relationships/hyperlink" Target="https://mockpoll.com/panchayat/rajasthan/2026/orders/9836.pdf" TargetMode="External"/><Relationship Id="rId19" Type="http://schemas.openxmlformats.org/officeDocument/2006/relationships/hyperlink" Target="https://mockpoll.com/panchayat/rajasthan/2026/hl/v.html?f=sources/mgm-2026.pdf&amp;p=41" TargetMode="External"/><Relationship Id="rId20" Type="http://schemas.openxmlformats.org/officeDocument/2006/relationships/hyperlink" Target="https://mockpoll.com/panchayat/rajasthan/2026/orders/9809.pdf" TargetMode="External"/><Relationship Id="rId21" Type="http://schemas.openxmlformats.org/officeDocument/2006/relationships/hyperlink" Target="https://mockpoll.com/panchayat/rajasthan/2026/orders/upsarpanch-samay-20102026.pdf" TargetMode="External"/><Relationship Id="rId22" Type="http://schemas.openxmlformats.org/officeDocument/2006/relationships/hyperlink" Target="https://mockpoll.com/panchayat/rajasthan/2026/hl/v.html?f=sources/mgm-2026.pdf&amp;p=46" TargetMode="External"/><Relationship Id="rId23" Type="http://schemas.openxmlformats.org/officeDocument/2006/relationships/hyperlink" Target="https://mockpoll.com/panchayat/rajasthan/2026/sources/man-2026-p145.pdf" TargetMode="External"/><Relationship Id="rId24" Type="http://schemas.openxmlformats.org/officeDocument/2006/relationships/hyperlink" Target="https://mockpoll.com/panchayat/rajasthan/2026/hl/v.html?f=sources/mgm-2026.pdf&amp;p=43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ockpol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सूचनाएँ चस्पा करने की चेकलिस्ट और समय सारणी: पंच, सरपंच और उप-सरपंच, 2026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